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auto"/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采购项目需求</w:t>
      </w:r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0" w:name="_Toc24830"/>
      <w:bookmarkStart w:id="1" w:name="_Toc11895"/>
      <w:bookmarkStart w:id="2" w:name="_Toc19132"/>
      <w:bookmarkStart w:id="3" w:name="_Toc15400"/>
      <w:bookmarkStart w:id="4" w:name="_Toc1630"/>
      <w:r>
        <w:rPr>
          <w:rFonts w:hint="eastAsia" w:ascii="宋体" w:hAnsi="宋体"/>
          <w:b/>
          <w:bCs/>
          <w:color w:val="auto"/>
          <w:sz w:val="24"/>
          <w:highlight w:val="none"/>
        </w:rPr>
        <w:t>（一）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须提供全新、原装，并符合质量标准的货物及服务。</w:t>
      </w:r>
      <w:bookmarkEnd w:id="0"/>
      <w:bookmarkEnd w:id="1"/>
      <w:bookmarkEnd w:id="2"/>
      <w:bookmarkEnd w:id="3"/>
      <w:bookmarkEnd w:id="4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5" w:name="_Toc25556"/>
      <w:bookmarkStart w:id="6" w:name="_Toc1366"/>
      <w:bookmarkStart w:id="7" w:name="_Toc31584"/>
      <w:bookmarkStart w:id="8" w:name="_Toc32658"/>
      <w:bookmarkStart w:id="9" w:name="_Toc32399"/>
      <w:r>
        <w:rPr>
          <w:rFonts w:hint="eastAsia" w:ascii="宋体" w:hAnsi="宋体"/>
          <w:b/>
          <w:bCs/>
          <w:color w:val="auto"/>
          <w:sz w:val="24"/>
          <w:highlight w:val="none"/>
        </w:rPr>
        <w:t>（二）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本项目品目一、品目二</w:t>
      </w:r>
      <w:r>
        <w:rPr>
          <w:rFonts w:hint="eastAsia" w:ascii="宋体" w:hAnsi="宋体"/>
          <w:color w:val="auto"/>
          <w:sz w:val="24"/>
          <w:highlight w:val="none"/>
        </w:rPr>
        <w:t>所响应货物须提供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年及以上的质保期（货物另有超过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年规定的按其规定执行）。</w:t>
      </w:r>
      <w:bookmarkEnd w:id="5"/>
      <w:bookmarkEnd w:id="6"/>
      <w:bookmarkEnd w:id="7"/>
      <w:bookmarkEnd w:id="8"/>
      <w:bookmarkEnd w:id="9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10" w:name="_Toc10725"/>
      <w:bookmarkStart w:id="11" w:name="_Toc31686"/>
      <w:bookmarkStart w:id="12" w:name="_Toc30862"/>
      <w:bookmarkStart w:id="13" w:name="_Toc13139"/>
      <w:bookmarkStart w:id="14" w:name="_Toc3521"/>
      <w:r>
        <w:rPr>
          <w:rFonts w:hint="eastAsia" w:ascii="宋体" w:hAnsi="宋体"/>
          <w:b/>
          <w:bCs/>
          <w:color w:val="auto"/>
          <w:sz w:val="24"/>
          <w:highlight w:val="none"/>
        </w:rPr>
        <w:t>（三）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货物如为某单位的专利或特有产品，请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在答疑期内告知政府采购代理机构。</w:t>
      </w:r>
      <w:bookmarkEnd w:id="10"/>
      <w:bookmarkEnd w:id="11"/>
      <w:bookmarkEnd w:id="12"/>
      <w:bookmarkEnd w:id="13"/>
      <w:bookmarkEnd w:id="14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15" w:name="_Toc28488"/>
      <w:bookmarkStart w:id="16" w:name="_Toc9274"/>
      <w:bookmarkStart w:id="17" w:name="_Toc2305"/>
      <w:bookmarkStart w:id="18" w:name="_Toc13274"/>
      <w:bookmarkStart w:id="19" w:name="_Toc23938"/>
      <w:r>
        <w:rPr>
          <w:rFonts w:hint="eastAsia" w:ascii="宋体" w:hAnsi="宋体"/>
          <w:b/>
          <w:bCs/>
          <w:color w:val="auto"/>
          <w:sz w:val="24"/>
          <w:highlight w:val="none"/>
        </w:rPr>
        <w:t>（四）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所有货物的知识产权问题，由各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自行负责。</w:t>
      </w:r>
      <w:bookmarkEnd w:id="15"/>
      <w:bookmarkEnd w:id="16"/>
      <w:bookmarkEnd w:id="17"/>
      <w:bookmarkEnd w:id="18"/>
      <w:bookmarkEnd w:id="19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hint="eastAsia" w:ascii="宋体" w:hAnsi="宋体"/>
          <w:color w:val="auto"/>
          <w:sz w:val="24"/>
          <w:highlight w:val="none"/>
        </w:rPr>
      </w:pPr>
      <w:bookmarkStart w:id="20" w:name="_Toc4141"/>
      <w:bookmarkStart w:id="21" w:name="_Toc3702"/>
      <w:bookmarkStart w:id="22" w:name="_Toc29089"/>
      <w:bookmarkStart w:id="23" w:name="_Toc10723"/>
      <w:bookmarkStart w:id="24" w:name="_Toc6645"/>
      <w:r>
        <w:rPr>
          <w:rFonts w:hint="eastAsia" w:ascii="宋体" w:hAnsi="宋体"/>
          <w:b/>
          <w:bCs/>
          <w:color w:val="auto"/>
          <w:sz w:val="24"/>
          <w:highlight w:val="none"/>
        </w:rPr>
        <w:t>（五）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/>
          <w:color w:val="auto"/>
          <w:sz w:val="24"/>
          <w:highlight w:val="none"/>
        </w:rPr>
        <w:t>提出的是最低限度的要求，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的方案应达到或优于本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/>
          <w:color w:val="auto"/>
          <w:sz w:val="24"/>
          <w:highlight w:val="none"/>
        </w:rPr>
        <w:t>要求，且符合国家有关标准和规范要求。</w:t>
      </w:r>
      <w:bookmarkEnd w:id="20"/>
      <w:bookmarkEnd w:id="21"/>
      <w:bookmarkEnd w:id="22"/>
      <w:bookmarkEnd w:id="23"/>
      <w:bookmarkEnd w:id="24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bookmarkStart w:id="25" w:name="_Toc18327"/>
      <w:bookmarkStart w:id="26" w:name="_Toc10573"/>
      <w:bookmarkStart w:id="27" w:name="_Toc17207"/>
      <w:bookmarkStart w:id="28" w:name="_Toc31831"/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）、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技术参数及清单：</w:t>
      </w:r>
      <w:bookmarkEnd w:id="25"/>
      <w:bookmarkEnd w:id="26"/>
      <w:bookmarkEnd w:id="27"/>
      <w:bookmarkEnd w:id="28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9" w:name="_Toc1549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品目二</w:t>
      </w:r>
      <w:bookmarkStart w:id="46" w:name="_GoBack"/>
      <w:bookmarkEnd w:id="4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技术参数及清单：</w:t>
      </w:r>
      <w:bookmarkEnd w:id="29"/>
    </w:p>
    <w:tbl>
      <w:tblPr>
        <w:tblStyle w:val="3"/>
        <w:tblpPr w:leftFromText="180" w:rightFromText="180" w:vertAnchor="page" w:horzAnchor="page" w:tblpX="1365" w:tblpY="1908"/>
        <w:tblOverlap w:val="never"/>
        <w:tblW w:w="973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049"/>
        <w:gridCol w:w="5497"/>
        <w:gridCol w:w="794"/>
        <w:gridCol w:w="78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0" w:name="_Toc887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序号</w:t>
            </w:r>
            <w:bookmarkEnd w:id="30"/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1" w:name="_Toc15962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产品名称</w:t>
            </w:r>
            <w:bookmarkEnd w:id="31"/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bookmarkStart w:id="32" w:name="_Toc29763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技术规格</w:t>
            </w:r>
            <w:bookmarkEnd w:id="32"/>
          </w:p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3" w:name="_Toc24320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参数</w:t>
            </w:r>
            <w:bookmarkEnd w:id="33"/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4" w:name="_Toc30924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单位</w:t>
            </w:r>
            <w:bookmarkEnd w:id="34"/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5" w:name="_Toc24330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数量</w:t>
            </w:r>
            <w:bookmarkEnd w:id="3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36" w:name="_Toc316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bookmarkEnd w:id="36"/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7" w:name="_Toc13177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扫路车</w:t>
            </w:r>
            <w:bookmarkEnd w:id="37"/>
          </w:p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38" w:name="_Toc859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（含上牌及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首年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保险）</w:t>
            </w:r>
            <w:bookmarkEnd w:id="38"/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1、燃料种类/排放标准：汽油/国六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2、发动机功率（Kw）：≥82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3、接近角/离去角（°）：≥22/5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4、前悬/后悬（mm）：≤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0/15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5、最高车速（km/h）：≥100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6、最大总质量（kg） ：≥2800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7、额定载质量（kg）：≥600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8、整备质量（kg）：≤2700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9、外形尺寸（长×宽×高）（mm）：≥4000×1500×2100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10、清扫宽度（m）：≥2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11、最大清扫能力（㎡/h）：≥42000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12、垃圾箱容积（m³）：≥1.8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13、清水箱容积（m³）：≥0.6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14、吸盘宽度（mm）：≥500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39" w:name="_Toc325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辆</w:t>
            </w:r>
            <w:bookmarkEnd w:id="39"/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40" w:name="_Toc2754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bookmarkEnd w:id="4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41" w:name="_Toc2773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bookmarkEnd w:id="41"/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42" w:name="_Toc10063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三轮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高压清洗车</w:t>
            </w:r>
            <w:bookmarkEnd w:id="42"/>
          </w:p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43" w:name="_Toc1597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（含上牌及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首年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保险）</w:t>
            </w:r>
            <w:bookmarkEnd w:id="43"/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bidi w:val="0"/>
              <w:ind w:leftChars="0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额定乘员：1人；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外形尺寸：2900*1100*1550mm（±100）；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厢体尺寸：1700×1050×1000mm（±100）；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轴距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：1850mm（±50）；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轮距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：880mm（±50）；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行驶速度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：≤25km/h；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续航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里程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：≥50km；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制动距离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：≤4m；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水箱容积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：≥600L；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发动机排量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：≥420cc；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最大工作流量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：≥1080L/h；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冲洗扬程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：≥10m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电池数：≥6个；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汽油容积：≥7L；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电池电压：72V45Ah。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注：1.配品、配件一年内免费提供（除人为情况外）；2.电机、电池、点控一年内免费维修（如出现产品质量问题的需免费更换）。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44" w:name="_Toc2511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辆</w:t>
            </w:r>
            <w:bookmarkEnd w:id="44"/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45" w:name="_Toc14644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bookmarkEnd w:id="4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D57B1"/>
    <w:multiLevelType w:val="singleLevel"/>
    <w:tmpl w:val="358D57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A4EC0"/>
    <w:rsid w:val="5AA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2021-11-08T02:51:00Z</dcterms:created>
  <dc:creator>谢艾佳</dc:creator>
  <cp:lastModifiedBy>谢艾佳</cp:lastModifiedBy>
  <dcterms:modified xsi:type="dcterms:W3CDTF">2021-11-08T02:53:09Z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64F42F55D78943AA81D9A7A37AC82E9B</vt:lpwstr>
  </property>
</Properties>
</file>