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00"/>
          <w:tab w:val="left" w:pos="3460"/>
          <w:tab w:val="left" w:pos="6660"/>
          <w:tab w:val="left" w:pos="7260"/>
        </w:tabs>
        <w:autoSpaceDE w:val="0"/>
        <w:autoSpaceDN w:val="0"/>
        <w:adjustRightInd w:val="0"/>
        <w:spacing w:line="360" w:lineRule="auto"/>
        <w:ind w:firstLine="425"/>
        <w:jc w:val="center"/>
        <w:rPr>
          <w:rFonts w:hint="eastAsia" w:ascii="宋体" w:hAnsi="宋体" w:cs="宋体"/>
          <w:b/>
          <w:kern w:val="0"/>
          <w:szCs w:val="21"/>
        </w:rPr>
      </w:pPr>
      <w:r>
        <w:rPr>
          <w:rFonts w:hint="eastAsia" w:ascii="宋体" w:hAnsi="宋体" w:cs="宋体"/>
          <w:b/>
          <w:kern w:val="0"/>
          <w:szCs w:val="21"/>
        </w:rPr>
        <w:t>承 诺 函</w:t>
      </w:r>
    </w:p>
    <w:p>
      <w:pPr>
        <w:tabs>
          <w:tab w:val="left" w:pos="2400"/>
          <w:tab w:val="left" w:pos="3460"/>
          <w:tab w:val="left" w:pos="6660"/>
          <w:tab w:val="left" w:pos="7260"/>
        </w:tabs>
        <w:autoSpaceDE w:val="0"/>
        <w:autoSpaceDN w:val="0"/>
        <w:adjustRightInd w:val="0"/>
        <w:spacing w:line="312" w:lineRule="auto"/>
        <w:jc w:val="left"/>
        <w:rPr>
          <w:rFonts w:hint="eastAsia" w:ascii="宋体" w:hAnsi="宋体" w:cs="宋体"/>
          <w:kern w:val="0"/>
          <w:szCs w:val="21"/>
        </w:rPr>
      </w:pPr>
      <w:r>
        <w:rPr>
          <w:rFonts w:hint="eastAsia" w:ascii="宋体" w:hAnsi="宋体" w:cs="宋体"/>
          <w:kern w:val="0"/>
          <w:szCs w:val="21"/>
        </w:rPr>
        <w:t>致：驻马店发时达工贸有限公司</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1、我公司在此承诺：我公司在近3年内（以发布招标公告之日起，往前推36个月），在经营活动中无重大违法记录，符合贵单位招标文件及《中华人民共和国招标投标法》所规定的合格投标人,具有良好的商业信誉、健全的财务会计制度，财务状况良好，财务没有被接管、冻结、破产状态；依法缴纳税收和社会保障资金，没有处于被责令停业、宣告破产、财产被接管或银行账户被冻结等情形。</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2、如本公司对本次招标投标活动有异议，承诺针对本项目提出的质疑、投诉其相关内容及相应证明材料具有真实性及来源的合法性。质疑、投诉方式方法符合招投标法及本项目招标文件有关要求，不随意进行质疑（投诉），不发生恶意纠缠行为。否则我公司愿承担相应的法律责任，并承诺三年内不参与河南中烟工业有限责任公司及下属各单位组织的任何招标项目。</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3、我单位无“被列入招标人或招标人主管单位的存在行贿行为供应商名单且在禁止期限内的企业不得参加本项目投标；被列入招标人或招标人主管单位的存在行贿行为供应商名单且在禁止期限内的企业的法定代表人、主要负责人和行贿人，同时担任法定代表人、主要负责人（主要是指单位法定代表人或者法律、行政法规规定代表单位行使职权的主要负责人）或实际控制人（主要是指控股人员）的其他企业不得参加本项目投标。”所述情形；中标后没有转包代工行为，符合本项目招标文件规定的供应商投标资格条件。</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在本次招标投标活动中、中标后签订合同时或在合同履行过程中，如发现我公司存在与上述承诺不符的行为，我公司将无条件地退出本项目的投标，自愿放弃中标资格或允许本次招标采购单位单方解除与我公司已签订的合同并不需承担任何违约或赔偿责任。</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如本公司虚假承诺，招标人对收取的投标保证金有权不予退还，同时本公司将对招标人的以下损失（包括但不限于）进行赔偿：</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1.造成招标人重新发标的损失；</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2.造成招标人被行政管理机关进行行政处罚的经济损失；</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3.造成招标人被其他投标人诉讼、仲裁、投诉造成的全部损失。</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法人代表签字或盖章：</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被授权人签字或盖章：</w:t>
      </w:r>
    </w:p>
    <w:p>
      <w:pPr>
        <w:tabs>
          <w:tab w:val="left" w:pos="2400"/>
          <w:tab w:val="left" w:pos="3460"/>
          <w:tab w:val="left" w:pos="6660"/>
          <w:tab w:val="left" w:pos="7260"/>
        </w:tabs>
        <w:autoSpaceDE w:val="0"/>
        <w:autoSpaceDN w:val="0"/>
        <w:adjustRightInd w:val="0"/>
        <w:spacing w:line="312" w:lineRule="auto"/>
        <w:ind w:firstLine="425"/>
        <w:jc w:val="left"/>
        <w:rPr>
          <w:rFonts w:hint="eastAsia" w:ascii="宋体" w:hAnsi="宋体" w:cs="宋体"/>
          <w:kern w:val="0"/>
          <w:szCs w:val="21"/>
        </w:rPr>
      </w:pPr>
      <w:r>
        <w:rPr>
          <w:rFonts w:hint="eastAsia" w:ascii="宋体" w:hAnsi="宋体" w:cs="宋体"/>
          <w:kern w:val="0"/>
          <w:szCs w:val="21"/>
        </w:rPr>
        <w:t>投标单位名称（公章）：</w:t>
      </w:r>
    </w:p>
    <w:p>
      <w:pPr>
        <w:ind w:firstLine="420" w:firstLineChars="200"/>
      </w:pPr>
      <w:r>
        <w:rPr>
          <w:rFonts w:hint="eastAsia" w:ascii="宋体" w:hAnsi="宋体" w:cs="宋体"/>
          <w:kern w:val="0"/>
          <w:szCs w:val="21"/>
        </w:rPr>
        <w:t>日期：     年   月    日</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_x0004_fal">
    <w:altName w:val="宋体"/>
    <w:panose1 w:val="02010600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D1442"/>
    <w:rsid w:val="06CD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next w:val="5"/>
    <w:uiPriority w:val="99"/>
    <w:pPr>
      <w:ind w:firstLine="420" w:firstLineChars="100"/>
    </w:pPr>
  </w:style>
  <w:style w:type="paragraph" w:styleId="3">
    <w:name w:val="Body Text"/>
    <w:basedOn w:val="1"/>
    <w:next w:val="4"/>
    <w:qFormat/>
    <w:uiPriority w:val="99"/>
    <w:pPr>
      <w:spacing w:after="120"/>
    </w:pPr>
    <w:rPr>
      <w:rFonts w:ascii="Calibri" w:hAnsi="Calibri"/>
    </w:rPr>
  </w:style>
  <w:style w:type="paragraph" w:styleId="4">
    <w:name w:val="Body Text 2"/>
    <w:basedOn w:val="1"/>
    <w:next w:val="3"/>
    <w:qFormat/>
    <w:uiPriority w:val="99"/>
    <w:pPr>
      <w:spacing w:line="480" w:lineRule="auto"/>
    </w:pPr>
  </w:style>
  <w:style w:type="paragraph" w:styleId="5">
    <w:name w:val="Body Text First Indent 2"/>
    <w:basedOn w:val="6"/>
    <w:next w:val="1"/>
    <w:qFormat/>
    <w:uiPriority w:val="99"/>
    <w:rPr>
      <w:rFonts w:ascii="Times New Roman" w:hAnsi="Times New Roman"/>
    </w:rPr>
  </w:style>
  <w:style w:type="paragraph" w:styleId="6">
    <w:name w:val="Body Text Indent"/>
    <w:basedOn w:val="1"/>
    <w:next w:val="1"/>
    <w:qFormat/>
    <w:uiPriority w:val="99"/>
    <w:pPr>
      <w:ind w:firstLine="420" w:firstLineChars="200"/>
    </w:pPr>
    <w:rPr>
      <w:rFonts w:ascii="宋体_x0004_fal"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2021-11-04T07:24:00Z</dcterms:created>
  <dc:creator>京啊</dc:creator>
  <cp:lastModifiedBy>京啊</cp:lastModifiedBy>
  <dcterms:modified xsi:type="dcterms:W3CDTF">2021-11-04T07:24:30Z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6567113CB42340D0BD2599749F42A277</vt:lpwstr>
  </property>
</Properties>
</file>